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Structured computer vision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Tanimoto, Steven L./ Klinger, Allen/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0126832803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vision/ traitement d'images/ </w:t>
            </w:r>
          </w:p>
        </w:tc>
      </w:tr>
    </w:tbl>
    <w:p>
      <w:pPr>
        <w:pStyle w:val="Heading3"/>
      </w:pPr>
      <w:r>
        <w:t>Résumé :</w:t>
      </w:r>
    </w:p>
    <w:p>
      <w:r>
        <w:t>FROM THE INTRODUCTION:</w:t>
        <w:br/>
        <w:br/>
        <w:br/>
        <w:br/>
        <w:t>Pictorial pattern recognition is a well-established and active field (1-3) with numerous applications in such areas as document processing (character recognition), industrial automation (assembly, inspec-tion), medicine (cytology, radiology), and remote sensing, among many others. Efficient picture recognition systems are thus a matter of great practical interest. However, relatively little is known about the computational theory of picture recognition. Given a class of digital pictures (i.e., arrays of numbers representing gray levels), and a class of allowable operations on pictures, one would like to be able to answer such questions as:</w:t>
        <w:br/>
        <w:br/>
        <w:br/>
        <w:br/>
        <w:t>(a) What types of recognition tasks are feasible? For what properties is it possible to determine whether or not a given picture has the given property?</w:t>
        <w:br/>
        <w:br/>
        <w:br/>
        <w:br/>
        <w:t>(b) What is the minimum number of operations (of the given type) required to perform a given recognition task (for pictures of a given size)?</w:t>
        <w:br/>
        <w:br/>
        <w:br/>
        <w:br/>
        <w:t>(c) How can the minimum required computation time be reduced by allowing sets of operations to be performed in parallel?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