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Rennard, Jean-Philippe/ Mange, Daniel/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377-397. Index p.p. 399-408</w:t>
            </w:r>
          </w:p>
        </w:tc>
      </w:tr>
      <w:tr>
        <w:trPr>
          <w:trHeight w:val="567"/>
        </w:trPr>
        <w:tc>
          <w:tcPr>
            <w:tcW w:type="dxa" w:w="3000"/>
          </w:tcPr>
          <w:p>
            <w:r>
              <w:t>Numéro d'Identification</w:t>
            </w:r>
          </w:p>
        </w:tc>
        <w:tc>
          <w:tcPr>
            <w:tcW w:type="dxa" w:w="7000"/>
          </w:tcPr>
          <w:p>
            <w:r>
              <w:t>2711786943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vie artificielle (VA)/ automate cellulaire/ </w:t>
            </w:r>
          </w:p>
        </w:tc>
      </w:tr>
    </w:tbl>
    <w:p>
      <w:pPr>
        <w:pStyle w:val="Heading3"/>
      </w:pPr>
      <w:r>
        <w:t>Résumé :</w:t>
      </w:r>
    </w:p>
    <w:p>
      <w:r>
        <w:t>Cette formule illustre avec humour l'objet de ce livre : une discipline encore mystérieuse qui regroupe informaticiens, philosophes ou biologistes. Elle a pour objet de mieux comprendre ce qu'est la vie en recherchant et en tentant de reproduire les processus généraux qui la gouvernent. Mais elle cherche aussi à transposer les mécanismes du vivant au sein d'algorithmes et d'artefacts spécifiques (biomimétiques) à l'efficacité souvent époustouflante. Ce livre vous invite à un fascinant voyage au cœur de cette discipline. Vous y rencontrerez les univers virtuels des automates cellulaires et la " matière programmable ", mais aussi des colonies de fourmis, un groupe de basilosaures ou des robots évolutifs et autres créatures purement algorithmiques. Accompagné de nombreuses illustrations et d'une riche bibliographie, ce texte introductif est destiné au public de culture scientifique comme aux étudiants et professionnels intéressés. Il introduit le sujet d'une manière claire, accessible et rigoureuse, et présente tant les concepts essentiels que les nombreuses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