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végétale T2, nutrition et métabolisme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R, Heller/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Précis de sciences biologiques(N°:None)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p-p 571-578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chloroplaste/ glycolyse/ terpène/ </w:t>
            </w:r>
          </w:p>
        </w:tc>
      </w:tr>
    </w:tbl>
    <w:p>
      <w:pPr>
        <w:pStyle w:val="Heading3"/>
      </w:pPr>
      <w:r>
        <w:t>Résumé :</w:t>
      </w:r>
    </w:p>
    <w:p>
      <w:r>
        <w:t>1. Introduction à la nutrition végétale</w:t>
        <w:br/>
        <w:br/>
        <w:t>- Importance de l’eau, des sels minéraux et du carbone.</w:t>
        <w:br/>
        <w:br/>
        <w:t>- Relation sol-plante-atmosphère.</w:t>
        <w:br/>
        <w:br/>
        <w:t>- Rôle des éléments essentiels (macro et microéléments).</w:t>
        <w:br/>
        <w:br/>
        <w:t>2. Absorption et transport de l’eau et des sels minéraux</w:t>
        <w:br/>
        <w:br/>
        <w:t>- Mécanismes d’absorption racinaire (diffusion, transport actif, mycorhizes).</w:t>
        <w:br/>
        <w:br/>
        <w:t>- Transport dans l’apoplaste et le symplaste.</w:t>
        <w:br/>
        <w:br/>
        <w:t>- Xylème : montée de la sève brute (pression racinaire, cohésion-tension).</w:t>
        <w:br/>
        <w:br/>
        <w:t>3. Photosynthèse et assimilation du carbone</w:t>
        <w:br/>
        <w:br/>
        <w:t>- Organisation des chloroplastes et pigments photosynthétiques.</w:t>
        <w:br/>
        <w:br/>
        <w:t>- Phase lumineuse (photolyse de l’eau, production d’ATP et NADPH).</w:t>
        <w:br/>
        <w:br/>
        <w:t>- Phase sombre : cycle de Calvin-Benson (fixation du CO2).</w:t>
        <w:br/>
        <w:br/>
        <w:t>- Variantes métaboliques : C3, C4 et CAM.</w:t>
        <w:br/>
        <w:br/>
        <w:t>4. Nutrition azotée</w:t>
        <w:br/>
        <w:br/>
        <w:t>- Sources d’azote : nitrates, ammonium, fixation symbiotique (Rhizobium, cyanobactéries).</w:t>
        <w:br/>
        <w:br/>
        <w:t>- Réduction des nitrates et assimilation en acides aminés.</w:t>
        <w:br/>
        <w:br/>
        <w:t>- Cycle de l’azote dans l’écosystème.</w:t>
        <w:br/>
        <w:br/>
        <w:t>5. Métabolisme énergétique</w:t>
        <w:br/>
        <w:br/>
        <w:t>- Respiration cellulaire : glycolyse, cycle de Krebs, chaîne respiratoire mitochondriale.</w:t>
        <w:br/>
        <w:br/>
        <w:t>- Rendement énergétique (ATP) et interaction avec la photosynthèse.</w:t>
        <w:br/>
        <w:br/>
        <w:t>- Fermentation lactique et alcoolique (conditions anaérobies).</w:t>
        <w:br/>
        <w:br/>
        <w:t>6. Métabolisme secondaire</w:t>
        <w:br/>
        <w:br/>
        <w:t>- Production de métabolites secondaires : alcaloïdes, terpènes, phénols.</w:t>
        <w:br/>
        <w:br/>
        <w:t>- Rôles écologiques et de défense contre les pathogènes et herbivores.</w:t>
        <w:br/>
        <w:br/>
        <w:t>- Intérêts pharmaceutiques et industriels.</w:t>
        <w:br/>
        <w:br/>
        <w:t>7. Intégration et régulation du métabolisme</w:t>
        <w:br/>
        <w:br/>
        <w:t>- Régulation hormonale (auxines, cytokinines, gibbérellines, ABA).</w:t>
        <w:br/>
        <w:br/>
        <w:t>- Interactions entre nutrition, croissance et environnement.</w:t>
        <w:br/>
        <w:br/>
        <w:t>- Adaptations aux stress abiotiques (sécheresse, salinité, carence minérale).</w:t>
        <w:br/>
        <w:br/>
        <w:t>Conclusion :</w:t>
        <w:br/>
        <w:br/>
        <w:t>La nutrition et le métabolisme végétal assurent la croissance, la reproduction et l’adaptation des</w:t>
        <w:br/>
        <w:br/>
        <w:t>plantes à leur environnement. L’étude de ces processus éclaire non seulement la biologie</w:t>
        <w:br/>
        <w:br/>
        <w:t>fondamentale mais aussi les applications agricoles, écologiques et biotechnologiques.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