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819-833. Index</w:t>
            </w:r>
          </w:p>
        </w:tc>
      </w:tr>
      <w:tr>
        <w:trPr>
          <w:trHeight w:val="567"/>
        </w:trPr>
        <w:tc>
          <w:tcPr>
            <w:tcW w:type="dxa" w:w="3000"/>
          </w:tcPr>
          <w:p>
            <w:r>
              <w:t>Numéro d'Identification</w:t>
            </w:r>
          </w:p>
        </w:tc>
        <w:tc>
          <w:tcPr>
            <w:tcW w:type="dxa" w:w="7000"/>
          </w:tcPr>
          <w:p>
            <w:r>
              <w:t>2100068385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appliquée/ </w:t>
            </w:r>
          </w:p>
        </w:tc>
      </w:tr>
    </w:tbl>
    <w:p>
      <w:pPr>
        <w:pStyle w:val="Heading3"/>
      </w:pPr>
      <w:r>
        <w:t>Résumé :</w:t>
      </w:r>
    </w:p>
    <w:p>
      <w:r>
        <w:t>Cet ouvrage propose une analyse approfondie des impacts des activités humaines sur la biosphère. Il examine les différents types de pollutions (atmosphérique, des sols, des eaux, nucléaire), la dégradation des écosystèmes et la perte de biodiversité. La 7ᵉ édition intègre des données actualisées, notamment la catastrophe de Fukushima et le passage de la population mondiale à 7 milliards d'individus. L'auteur met en lumière les limites des ressources naturelles et plaide pour une conservation active de la nature. Ce livre s'adresse aux étudiants en sciences de la vie, en environnement, ainsi qu'aux professionnels et enseignants concernés par les enjeux écologiques contemporains.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