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d'électronique.T4, avec leurs solutions Contre-réaction, oscillation, transformation des signaux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Milsant,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Chihab/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 conducteur/ physique électronique/ </w:t>
            </w:r>
          </w:p>
        </w:tc>
      </w:tr>
    </w:tbl>
    <w:p>
      <w:pPr>
        <w:pStyle w:val="Heading3"/>
      </w:pPr>
      <w:r>
        <w:t>Résumé :</w:t>
      </w:r>
    </w:p>
    <w:p>
      <w:r>
        <w:t>Insiste sur les applications de l'amplificateur opérationnel utilisable dans les applications les plus variées que ce soit en régime linéaire ou en régime saturé.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