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et aménagement des eaux côtières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Barnabé, Gilbert/ Barnabé-Quet, Régine/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391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Lexique. Index</w:t>
            </w:r>
          </w:p>
        </w:tc>
      </w:tr>
      <w:tr>
        <w:trPr>
          <w:trHeight w:val="567"/>
        </w:trPr>
        <w:tc>
          <w:tcPr>
            <w:tcW w:type="dxa" w:w="3000"/>
          </w:tcPr>
          <w:p>
            <w:r>
              <w:t>Numéro d'Identification</w:t>
            </w:r>
          </w:p>
        </w:tc>
        <w:tc>
          <w:tcPr>
            <w:tcW w:type="dxa" w:w="7000"/>
          </w:tcPr>
          <w:p>
            <w:r>
              <w:t>2743001003</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côtière/ </w:t>
            </w:r>
          </w:p>
        </w:tc>
      </w:tr>
    </w:tbl>
    <w:p>
      <w:pPr>
        <w:pStyle w:val="Heading3"/>
      </w:pPr>
      <w:r>
        <w:t>Résumé :</w:t>
      </w:r>
    </w:p>
    <w:p>
      <w:r>
        <w:t>L’ouvrage **« Écologie et aménagement des eaux côtières »** explore les interactions complexes entre les écosystèmes côtiers et les activités humaines qui influencent leur dynamique. Il met en lumière les enjeux environnementaux liés à la gestion durable des zones littorales, en tenant compte des impacts du changement climatique, de la pollution, et de l’urbanisation croissante. Le livre propose des approches interdisciplinaires mêlant écologie, géographie, hydrologie et sciences sociales pour comprendre les mécanismes naturels des milieux côtiers et concevoir des stratégies d’aménagement respectueuses de l’environnement. L’objectif est de préserver la biodiversité tout en assurant un développement équilibré des territoires côtiers.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