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 p.p. 187-171</w:t>
            </w:r>
          </w:p>
        </w:tc>
      </w:tr>
      <w:tr>
        <w:trPr>
          <w:trHeight w:val="567"/>
        </w:trPr>
        <w:tc>
          <w:tcPr>
            <w:tcW w:type="dxa" w:w="3000"/>
          </w:tcPr>
          <w:p>
            <w:r>
              <w:t>Numéro d'Identification</w:t>
            </w:r>
          </w:p>
        </w:tc>
        <w:tc>
          <w:tcPr>
            <w:tcW w:type="dxa" w:w="7000"/>
          </w:tcPr>
          <w:p>
            <w:r>
              <w:t>2100488856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électronique/ résistance variable/ </w:t>
            </w:r>
          </w:p>
        </w:tc>
      </w:tr>
    </w:tbl>
    <w:p>
      <w:pPr>
        <w:pStyle w:val="Heading3"/>
      </w:pPr>
      <w:r>
        <w:t>Résumé :</w:t>
      </w:r>
    </w:p>
    <w:p>
      <w:r>
        <w:t>Les composants électroniques sont les éléments de base des circuits, regroupant les dispositifs passifs (résistances, condensateurs, inductances) et actifs (diodes, transistors, circuits intégrés) qui assurent les fonctions essentielles de traitement, de commande et de conversion de l’énergie électrique en signaux utiles. Leur connaissance et leur maîtrise permettent la conception, la réalisation et la maintenance de systèmes électroniques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