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alimentations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Notes Générales</w:t>
            </w:r>
          </w:p>
        </w:tc>
        <w:tc>
          <w:tcPr>
            <w:tcW w:type="dxa" w:w="7000"/>
          </w:tcPr>
          <w:p>
            <w:r>
              <w:t>Index p.p. 453-456</w:t>
            </w:r>
          </w:p>
        </w:tc>
      </w:tr>
      <w:tr>
        <w:trPr>
          <w:trHeight w:val="567"/>
        </w:trPr>
        <w:tc>
          <w:tcPr>
            <w:tcW w:type="dxa" w:w="3000"/>
          </w:tcPr>
          <w:p>
            <w:r>
              <w:t>Numéro d'Identification</w:t>
            </w:r>
          </w:p>
        </w:tc>
        <w:tc>
          <w:tcPr>
            <w:tcW w:type="dxa" w:w="7000"/>
          </w:tcPr>
          <w:p>
            <w:r>
              <w:t>2100052268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alimentation électronique/ courbe de schade/ </w:t>
            </w:r>
          </w:p>
        </w:tc>
      </w:tr>
    </w:tbl>
    <w:p>
      <w:pPr>
        <w:pStyle w:val="Heading3"/>
      </w:pPr>
      <w:r>
        <w:t>Résumé :</w:t>
      </w:r>
    </w:p>
    <w:p>
      <w:r>
        <w:t>Ce livre présente les principes, les structures et les technologies des alimentations électroniques, allant des alimentations linéaires classiques aux alimentations à découpage modernes. Il explique le rôle fondamental des blocs d’alimentation dans les systèmes électroniques, leurs composants essentiels (transformateurs, redresseurs, filtres, régulateurs), ainsi que les méthodes de conversion, de régulation et de protection. L’ouvrage met également l’accent sur l’efficacité énergétique, la miniaturisation et les contraintes de fiabilité, offrant une vue complète des solutions pratiques utilisées dans l’industrie et la conception des circuits d’alimentation.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