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produits industriels laitiers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Adresse bib.</w:t>
            </w:r>
          </w:p>
        </w:tc>
        <w:tc>
          <w:tcPr>
            <w:tcW w:type="dxa" w:w="7000"/>
          </w:tcPr>
          <w:p>
            <w:r>
              <w:t xml:space="preserve">Éd. Tec &amp; doc/ </w:t>
            </w:r>
          </w:p>
        </w:tc>
      </w:tr>
      <w:tr>
        <w:trPr>
          <w:trHeight w:val="567"/>
        </w:trPr>
        <w:tc>
          <w:tcPr>
            <w:tcW w:type="dxa" w:w="3000"/>
          </w:tcPr>
          <w:p>
            <w:r>
              <w:t>Nombre de Pages</w:t>
            </w:r>
          </w:p>
        </w:tc>
        <w:tc>
          <w:tcPr>
            <w:tcW w:type="dxa" w:w="7000"/>
          </w:tcPr>
          <w:p>
            <w:r>
              <w:t>X-178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171-173. Index</w:t>
            </w:r>
          </w:p>
        </w:tc>
      </w:tr>
      <w:tr>
        <w:trPr>
          <w:trHeight w:val="567"/>
        </w:trPr>
        <w:tc>
          <w:tcPr>
            <w:tcW w:type="dxa" w:w="3000"/>
          </w:tcPr>
          <w:p>
            <w:r>
              <w:t>Numéro d'Identification</w:t>
            </w:r>
          </w:p>
        </w:tc>
        <w:tc>
          <w:tcPr>
            <w:tcW w:type="dxa" w:w="7000"/>
          </w:tcPr>
          <w:p>
            <w:r>
              <w:t>2743004290</w:t>
            </w:r>
          </w:p>
        </w:tc>
      </w:tr>
      <w:tr>
        <w:trPr>
          <w:trHeight w:val="567"/>
        </w:trPr>
        <w:tc>
          <w:tcPr>
            <w:tcW w:type="dxa" w:w="3000"/>
          </w:tcPr>
          <w:p>
            <w:r>
              <w:t>Thème</w:t>
            </w:r>
          </w:p>
        </w:tc>
        <w:tc>
          <w:tcPr>
            <w:tcW w:type="dxa" w:w="7000"/>
          </w:tcPr>
          <w:p>
            <w:r>
              <w:t>Produits laitiers</w:t>
            </w:r>
          </w:p>
        </w:tc>
      </w:tr>
      <w:tr>
        <w:trPr>
          <w:trHeight w:val="567"/>
        </w:trPr>
        <w:tc>
          <w:tcPr>
            <w:tcW w:type="dxa" w:w="3000"/>
          </w:tcPr>
          <w:p>
            <w:r>
              <w:t>Classification(s)</w:t>
            </w:r>
          </w:p>
        </w:tc>
        <w:tc>
          <w:tcPr>
            <w:tcW w:type="dxa" w:w="7000"/>
          </w:tcPr>
          <w:p>
            <w:r>
              <w:t xml:space="preserve">Productions laitière/ </w:t>
            </w:r>
          </w:p>
        </w:tc>
      </w:tr>
      <w:tr>
        <w:trPr>
          <w:trHeight w:val="567"/>
        </w:trPr>
        <w:tc>
          <w:tcPr>
            <w:tcW w:type="dxa" w:w="3000"/>
          </w:tcPr>
          <w:p>
            <w:r>
              <w:t>Sujet(s)</w:t>
            </w:r>
          </w:p>
        </w:tc>
        <w:tc>
          <w:tcPr>
            <w:tcW w:type="dxa" w:w="7000"/>
          </w:tcPr>
          <w:p>
            <w:r>
              <w:t xml:space="preserve">produits laitiers/ Industrie et commerce/ </w:t>
            </w:r>
          </w:p>
        </w:tc>
      </w:tr>
    </w:tbl>
    <w:p>
      <w:pPr>
        <w:pStyle w:val="Heading3"/>
      </w:pPr>
      <w:r>
        <w:t>Résumé :</w:t>
      </w:r>
    </w:p>
    <w:p>
      <w:r>
        <w:t>Cet ouvrage décrit les bases fondamentales des technologies mises en œuvre dans la transformation du lait en divers produits industriels, à l'exception des fromages : laits de consommation, produits fermentés et desserts lactés ; produits déshydratés, beurre, caséines et caséinates, protéines laitières, lactose, glaces et crèmes glacées. En s'appuyant sur les acquis récents de la science laitière, Les produits industriels laitiers permet de mieux appréhender les mécanismes physicochimiques et biologiques impliqués dans les transformations successives du lait. Il autorise ainsi une plus gronde maîtrise de la qualité des produits élaborés. Cet ouvrage synthétique s'adresse aux techniciens de l'industrie laitière ainsi qu'aux étudiants des filières agroalimentaires (BTS industries agroalimentaires, IUT génie biologique, option industries alimentaires et biologiques, écoles d'ingénieurs en agroalimentaire...).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