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Lancker,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511-528</w:t>
            </w:r>
          </w:p>
        </w:tc>
      </w:tr>
      <w:tr>
        <w:trPr>
          <w:trHeight w:val="567"/>
        </w:trPr>
        <w:tc>
          <w:tcPr>
            <w:tcW w:type="dxa" w:w="3000"/>
          </w:tcPr>
          <w:p>
            <w:r>
              <w:t>Numéro d'Identification</w:t>
            </w:r>
          </w:p>
        </w:tc>
        <w:tc>
          <w:tcPr>
            <w:tcW w:type="dxa" w:w="7000"/>
          </w:tcPr>
          <w:p>
            <w:r>
              <w:t>9782746079700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HTML5/ CSS3/ </w:t>
            </w:r>
          </w:p>
        </w:tc>
      </w:tr>
    </w:tbl>
    <w:p>
      <w:pPr>
        <w:pStyle w:val="Heading3"/>
      </w:pPr>
      <w:r>
        <w:t>Résumé :</w:t>
      </w:r>
    </w:p>
    <w:p>
      <w:r>
        <w:t>Cet ouvrage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