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techniques de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Lacoume, Jean-Louis/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351-355</w:t>
            </w:r>
          </w:p>
        </w:tc>
      </w:tr>
      <w:tr>
        <w:trPr>
          <w:trHeight w:val="567"/>
        </w:trPr>
        <w:tc>
          <w:tcPr>
            <w:tcW w:type="dxa" w:w="3000"/>
          </w:tcPr>
          <w:p>
            <w:r>
              <w:t>Numéro d'Identification</w:t>
            </w:r>
          </w:p>
        </w:tc>
        <w:tc>
          <w:tcPr>
            <w:tcW w:type="dxa" w:w="7000"/>
          </w:tcPr>
          <w:p>
            <w:r>
              <w:t>2100483315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Signaux déterministe et aléatoire/ Système linéaire invariant/ </w:t>
            </w:r>
          </w:p>
        </w:tc>
      </w:tr>
    </w:tbl>
    <w:p>
      <w:pPr>
        <w:pStyle w:val="Heading3"/>
      </w:pPr>
      <w:r>
        <w:t>Résumé :</w:t>
      </w:r>
    </w:p>
    <w:p>
      <w:r>
        <w:t>Proprietes generales des signaux, distribution de dirac et systèmes linéaires, transformations des signaux, energie des signaux, la notion de corrélation, fonctions de corrélation et densités spectrales, conditionnement des signaux, convolution, filtrage, echantillonnage, mesure des fonctions de correlation et des densites spectrales, mesure des fonctions de corrélation, quantification, mesures des densités spectrales, densité spectrale d'interaction et cohérence, les fenêtres de pondération, applications des fonctions de correlation et des densites spectrales,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