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Optoélectronique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Maciejko, Romain/ </w:t>
            </w:r>
          </w:p>
        </w:tc>
      </w:tr>
      <w:tr>
        <w:trPr>
          <w:trHeight w:val="567"/>
        </w:trPr>
        <w:tc>
          <w:tcPr>
            <w:tcW w:type="dxa" w:w="3000"/>
          </w:tcPr>
          <w:p>
            <w:r>
              <w:t>Adresse bib.</w:t>
            </w:r>
          </w:p>
        </w:tc>
        <w:tc>
          <w:tcPr>
            <w:tcW w:type="dxa" w:w="7000"/>
          </w:tcPr>
          <w:p>
            <w:r>
              <w:t xml:space="preserve">Presses Internationales Polytechnique/ </w:t>
            </w:r>
          </w:p>
        </w:tc>
      </w:tr>
      <w:tr>
        <w:trPr>
          <w:trHeight w:val="567"/>
        </w:trPr>
        <w:tc>
          <w:tcPr>
            <w:tcW w:type="dxa" w:w="3000"/>
          </w:tcPr>
          <w:p>
            <w:r>
              <w:t>Nombre de Pages</w:t>
            </w:r>
          </w:p>
        </w:tc>
        <w:tc>
          <w:tcPr>
            <w:tcW w:type="dxa" w:w="7000"/>
          </w:tcPr>
          <w:p>
            <w:r>
              <w:t>528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2553010281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optique géométrique/ couplage éloigné/ </w:t>
            </w:r>
          </w:p>
        </w:tc>
      </w:tr>
    </w:tbl>
    <w:p>
      <w:pPr>
        <w:pStyle w:val="Heading3"/>
      </w:pPr>
      <w:r>
        <w:t>Résumé :</w:t>
      </w:r>
    </w:p>
    <w:p>
      <w:r>
        <w:t>L’optoélectronique est une discipline à l’interface de l’électronique et de l’optique, qui étudie les dispositifs utilisant l’interaction entre la lumière et les semi-conducteurs. Elle regroupe la génération, la détection et le traitement des signaux optiques à travers des composants tels que les diodes électroluminescentes (LED), les lasers à semi-conducteurs, les photodiodes et les capteurs optiques. Cette technologie joue un rôle essentiel dans les télécommunications, les systèmes de transmission par fibres optiques, l’imagerie, les capteurs industriels et médicaux, ainsi que dans de nombreuses applications modernes de l’éclairage et de l’affichage.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