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travaux pratiques en dietetique et nutrition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Koceir, Ei-hadj-Ahmed/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Nutrition humaine/ Diététique/ </w:t>
            </w:r>
          </w:p>
        </w:tc>
      </w:tr>
    </w:tbl>
    <w:p>
      <w:pPr>
        <w:pStyle w:val="Heading3"/>
      </w:pPr>
      <w:r>
        <w:t>Résumé :</w:t>
      </w:r>
    </w:p>
    <w:p>
      <w:r>
        <w:t>Ce guide de travaux pratiques en NUTRITION HUMAINE développe des méthodes d’analyse d’aliments couramment consommés, essentiellement les produits céréaliers et laitiers, les œufs, le jus d’orange et la confiture. Ce manuel a été complété d’une manière non exhaustive par certaines techniques d’analyse enzymatique propre à la digestion des aliments.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