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végétale.1,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Heller, René/ Esnault, Robert/ Lance, Claude/ </w:t>
            </w:r>
          </w:p>
        </w:tc>
      </w:tr>
      <w:tr>
        <w:trPr>
          <w:trHeight w:val="567"/>
        </w:trPr>
        <w:tc>
          <w:tcPr>
            <w:tcW w:type="dxa" w:w="3000"/>
          </w:tcPr>
          <w:p>
            <w:r>
              <w:t>Edition</w:t>
            </w:r>
          </w:p>
        </w:tc>
        <w:tc>
          <w:tcPr>
            <w:tcW w:type="dxa" w:w="7000"/>
          </w:tcPr>
          <w:p>
            <w:r>
              <w:t>6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XII-323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315-323</w:t>
            </w:r>
          </w:p>
        </w:tc>
      </w:tr>
      <w:tr>
        <w:trPr>
          <w:trHeight w:val="567"/>
        </w:trPr>
        <w:tc>
          <w:tcPr>
            <w:tcW w:type="dxa" w:w="3000"/>
          </w:tcPr>
          <w:p>
            <w:r>
              <w:t>Numéro d'Identification</w:t>
            </w:r>
          </w:p>
        </w:tc>
        <w:tc>
          <w:tcPr>
            <w:tcW w:type="dxa" w:w="7000"/>
          </w:tcPr>
          <w:p>
            <w:r>
              <w:t>2100039911</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turgescence/ nutrition hydrique/ équilibre ionique/ </w:t>
            </w:r>
          </w:p>
        </w:tc>
      </w:tr>
    </w:tbl>
    <w:p>
      <w:pPr>
        <w:pStyle w:val="Heading3"/>
      </w:pPr>
      <w:r>
        <w:t>Résumé :</w:t>
      </w:r>
    </w:p>
    <w:p>
      <w:r>
        <w:t>ce premier tome traite des aspects nutritionnels, fonctionnels et métaboliques. Cette sixième édition comporte des remaniements importants (sur la physiologie de l'eau, la photosynthèse, les phosphorylations, etc.) et des additions substantielles, dont un nouveau chapitre sur les métabolismes secondaires. Cet ouvrage s'adresse aux étudiants des établissements d'enseignement supérieur, universitaires (1er et 2e cycles) et agronomiques, ainsi qu'aux candidats aux concours (grandes écoles, CAPES, agrégation). Les professeurs de lycée et les chercheurs et agronomes en exercice pourront également consulter cet ouvrage de synthèse qui se veut tout à la fois d'initiation et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