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circuits 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Morris, N M/ Lyon Caen, Ginette/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189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 Index p.p. 183-189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tension de la base/ fréquence de coupure/ </w:t>
            </w:r>
          </w:p>
        </w:tc>
      </w:tr>
    </w:tbl>
    <w:p>
      <w:pPr>
        <w:pStyle w:val="Heading3"/>
      </w:pPr>
      <w:r>
        <w:t>Résumé :</w:t>
      </w:r>
    </w:p>
    <w:p>
      <w:r>
        <w:t>Les circuits logiques constituent la base de l’électronique numérique. Ils utilisent des portes logiques (ET, OU, NON, NAND, NOR, XOR) pour réaliser des fonctions de traitement et de décision. Leur combinaison permet de concevoir des systèmes arithmétiques, de commande et de mémorisation. Ces circuits se classent en deux grandes catégories : **combinatoires**, où la sortie dépend uniquement des entrées du moment, et **séquentiels**, où la sortie dépend aussi de l’historique grâce aux bascules et registres. Les circuits logiques sont au cœur des processeurs, mémoires et dispositifs numériques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