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biologie des thallophytes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Gorenflot, Robert/ Guern, Monique/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X-235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229-235</w:t>
            </w:r>
          </w:p>
        </w:tc>
      </w:tr>
      <w:tr>
        <w:trPr>
          <w:trHeight w:val="567"/>
        </w:trPr>
        <w:tc>
          <w:tcPr>
            <w:tcW w:type="dxa" w:w="3000"/>
          </w:tcPr>
          <w:p>
            <w:r>
              <w:t>Numéro d'Identification</w:t>
            </w:r>
          </w:p>
        </w:tc>
        <w:tc>
          <w:tcPr>
            <w:tcW w:type="dxa" w:w="7000"/>
          </w:tcPr>
          <w:p>
            <w:r>
              <w:t>2704005974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cyanobactérie/ ramification/ thalle/ </w:t>
            </w:r>
          </w:p>
        </w:tc>
      </w:tr>
    </w:tbl>
    <w:p>
      <w:pPr>
        <w:pStyle w:val="Heading3"/>
      </w:pPr>
      <w:r>
        <w:t>Résumé :</w:t>
      </w:r>
    </w:p>
    <w:p>
      <w:r>
        <w:t>A fin de dégager les caractéristiques essentielles de cette importance division du monde végétal; l'étude des thallophytes- bactéries, cyanophycées, algues eucaryotes champignons et lichens - est abordée par grand thèmes après avoir décrit leur organisation et leur production l'ouvrage les situe dans les différents milieux et montre leur importance dans la biosphère , enfin sont présentées les grandes lignes de leur classification et de leur phylogénie, éléments très recherchés par les étudiants. une iconographie particulièrement riche, avec de nombreux schémas bicolores et des tableaux synoptiques, complète la qualité pédagogique du texte. un index détaillé permet de retrouver les passages, les tableaux et les illustrations relatifs à chaque espèce.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