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Gorenflot, Robert/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X-286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 p.p  258-261. Index. p.p 271-285</w:t>
            </w:r>
          </w:p>
        </w:tc>
      </w:tr>
      <w:tr>
        <w:trPr>
          <w:trHeight w:val="567"/>
        </w:trPr>
        <w:tc>
          <w:tcPr>
            <w:tcW w:type="dxa" w:w="3000"/>
          </w:tcPr>
          <w:p>
            <w:r>
              <w:t>Numéro d'Identification</w:t>
            </w:r>
          </w:p>
        </w:tc>
        <w:tc>
          <w:tcPr>
            <w:tcW w:type="dxa" w:w="7000"/>
          </w:tcPr>
          <w:p>
            <w:r>
              <w:t>2225831424</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vacuole/ transpiration/ pollinisation/ </w:t>
            </w:r>
          </w:p>
        </w:tc>
      </w:tr>
    </w:tbl>
    <w:p>
      <w:pPr>
        <w:pStyle w:val="Heading3"/>
      </w:pPr>
      <w:r>
        <w:t>Résumé :</w:t>
      </w:r>
    </w:p>
    <w:p>
      <w:r>
        <w:t>Ce volume est un ouvrage de référence sur la forme, la structure et la phylogenèse des organes de l'appareil végétatif des plantes supérieures. Il est complété par un second volume sur l'appareil reproducteur. Toutes ces connaissances sur la morphologie des plantes supérieures sont complétées par d'indispensables notions sur la diversité de leur mode de vie et sur leur place au sein du milieu qu'elles occupent. Cette nouvelle édition s'enrichit d'un glossaire qui donne les définitions de près de 250 termes spécialisés. Le public. - Les étudiants des premiers cycles (SV et ST) et des licences-maîtrises de biologie. - Les candidats aux concours d'enseignement (CAPES et agrégation). - Les candidats aux concours de grandes écoles (biologie). - Les étudiants en pharmacie.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