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Interrelations vitaminiques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Terroine, Thérèse/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du Centre national de la recherche scientifique/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Vitamines/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1. **Description des interrelations** entre vitamines (le type de relations, exemples) </w:t>
        <w:br/>
        <w:br/>
        <w:t>2. **Mécanismes** par lesquels ces interrelations se manifestent — absorption, appétit, production par la flore intestinale, effets métaboliques, etc</w:t>
        <w:br/>
        <w:br/>
        <w:t>3. **Conséquences pratiques** de ces interrelations — implications pour la nutrition, la méthode biologique, les applications thérapeutiques ou préventives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