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en couleurs.T2, Maintenance et techniques de dépannage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Annexes</w:t>
            </w:r>
          </w:p>
        </w:tc>
      </w:tr>
      <w:tr>
        <w:trPr>
          <w:trHeight w:val="567"/>
        </w:trPr>
        <w:tc>
          <w:tcPr>
            <w:tcW w:type="dxa" w:w="3000"/>
          </w:tcPr>
          <w:p>
            <w:r>
              <w:t>Numéro d'Identification</w:t>
            </w:r>
          </w:p>
        </w:tc>
        <w:tc>
          <w:tcPr>
            <w:tcW w:type="dxa" w:w="7000"/>
          </w:tcPr>
          <w:p>
            <w:r>
              <w:t>2100037218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en couleur/ alimentation/ </w:t>
            </w:r>
          </w:p>
        </w:tc>
      </w:tr>
    </w:tbl>
    <w:p>
      <w:pPr>
        <w:pStyle w:val="Heading3"/>
      </w:pPr>
      <w:r>
        <w:t>Résumé :</w:t>
      </w:r>
    </w:p>
    <w:p>
      <w:r>
        <w:t>Ce deuxième tome de La télévision en couleurs vous fait entrer de plain-pied dans la pratique. Vous y apprendrez à raisonner sur un circuit de base universel, à contrôler les composants, à revoir les fonctions de chaque "bloc" du téléviseur, à analyser n'importe quelle panne et à faire un diagnostic fiable en ne prenant que deux mesures. Les téléviseurs en Noir et Blanc, aux normes PAL et SECAM, sont décrits de façon détaillée. De nombreuses variantes techniques choisies par les constructeurs sont présentées, ainsi que tous les types d'alimentation, la Hi-Fi, le NICAM, les commandes à distance et la mise en mémoire électronique. L'auteur étudie également les bus I2C, I2S, le code RC5, ainsi que les méthodes de syntonisation et de recherche électronique. Enfin, en annexe, vous trouverez une présentation des principaux appareils de dépannage tels qu'un testeur universel de commande à distance, un régénérateur de tube cathodique, etc. Pratique et pédagogique, cet ouvrage intéressera tout technicien, ou futur technicien, de production et de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