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génétique,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Étienne,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478-488.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2225856656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clinique/ génétique et biologie moléculaire/ </w:t>
            </w:r>
          </w:p>
        </w:tc>
      </w:tr>
    </w:tbl>
    <w:p>
      <w:pPr>
        <w:pStyle w:val="Heading3"/>
      </w:pPr>
      <w:r>
        <w:t>Résumé :</w:t>
      </w:r>
    </w:p>
    <w:p>
      <w:r>
        <w:t>L'ouvrage : • Une mise au point très didactique des connaissances les plus actuelles dans le domaine de la biochimie génétique et de la biologie moléculaire. • Les notions fondamentales permettant de comprendre comment passer du gène à la protéine : structure du DNA et des RNA, transcription, traduction, réplication, principales régulations, et aussi des donnée très nouvelles comme le codon sélénocystéine, les microsatellites et les maladies à répétition de nucléotides, les mutations des enzymes de réparation, la transduction du signal, les récepteurs à 7 passages membranaires, le clonage des mammifères. • La structure et l'expression des virus de l'hépatite, du sida (avec les notions nouvelles sur les co-récepteurs, le mode d'action des antiprotéases). Viroïdes et prions. Oncogènes et proto-oncogènes. • Les principaux " outils " de la biologie moléculaire (enzymes, vecteurs, sondes), les techniques générales (marquage, criblage de banques, séquençage, Southern, PCR, etc.) ou plus particulières (gène reporter, synthèse des oligoeucléofides, DNA branché, etc.). • Les applications dans la recherche fondamentale, l'industrie pharmaceutique, la médecine. Le transfert des gènes (animaux transgéniques et thérapie génique). Le public : • Les étudiants de 1er cycle de médecine, de pharmacie et de sciences. • Les candidats au concours de l'internat. • Les étudiants préparant une maîtrise, un DEA. • Tout biologiste ou clinicien qui souhaite acquérir les nations essentielles pour comprendre les travaux scientifiques traitant de biologie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