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Biologie végétale. V1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Robert, Daniel/ Roland, Jean-Claude/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nouvelle édition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Doin/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XIV-367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 ;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p-p 361-367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2704010064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végétale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580/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noyau/ chloroplaste/ ribosome/ </w:t>
            </w:r>
          </w:p>
        </w:tc>
      </w:tr>
    </w:tbl>
    <w:p>
      <w:pPr>
        <w:pStyle w:val="Heading3"/>
      </w:pPr>
      <w:r>
        <w:t>Résumé :</w:t>
      </w:r>
    </w:p>
    <w:p>
      <w:r>
        <w:t>Cet ouvrage  met en évidence que l’organisation cellulaire végétale est la clé de la diversité et de l’adaptation des plantes.</w:t>
        <w:br/>
        <w:br/>
        <w:t>Les particularités de la cellule végétale (plastes, vacuole, paroi, plasmodesmes) expliquent leurs fonctions vitales : photosynthèse, croissance indéfinie, communication intercellulaire et adaptation à l’environnement.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