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Composants actifs discrets.T2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Girard,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Électronique analogique(N°:None)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2840740699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analogique/ étage d’amplification/ </w:t>
            </w:r>
          </w:p>
        </w:tc>
      </w:tr>
    </w:tbl>
    <w:p>
      <w:pPr>
        <w:pStyle w:val="Heading3"/>
      </w:pPr>
      <w:r>
        <w:t>Résumé :</w:t>
      </w:r>
    </w:p>
    <w:p>
      <w:r>
        <w:t>Le volume 2 poursuit et complète l’étude des composants actifs discrets en électronique analogique. il met l’accent sur :</w:t>
        <w:br/>
        <w:br/>
        <w:t>•</w:t>
        <w:tab/>
        <w:t>les composants à effet de champ (jfet, mosfet), leur fonctionnement, leurs caractéristiques et modèles ;</w:t>
        <w:br/>
        <w:br/>
        <w:t>•</w:t>
        <w:tab/>
        <w:t>la commutation (à faible et forte puissance) ;</w:t>
        <w:br/>
        <w:br/>
        <w:t>•</w:t>
        <w:tab/>
        <w:t>la technologie des circuits intégrés analogiques et les différentes familles (bipolaire, bifet, bimos, mos, cmos) ;</w:t>
        <w:br/>
        <w:br/>
        <w:t>•</w:t>
        <w:tab/>
        <w:t>la technologie numérique (ttl, ecl, nmos, cmos, etc.) en tant que contexte d’intégration et de comparaison ;</w:t>
        <w:br/>
        <w:br/>
        <w:t>•</w:t>
        <w:tab/>
        <w:t>les asic (circuits spécifiques à application) comme aboutissement des possibilités d’intégration ;</w:t>
        <w:br/>
        <w:br/>
        <w:t>•</w:t>
        <w:tab/>
        <w:t>des aspects de cao pour la simulation, la modélisation, et la prise en compte des données des constructeurs.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