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perfréqu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diol, Fr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09-418 Index p.p. 419-4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695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gne de transmission/ adaptation d’impéd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intéresse spécifiquement aux fréquences comprises entre 300 mhz et 300 ghz. dans ce domaine, les théories fondamentales font appel à des mathématiques ardues alors que beaucoup d'applications pratiques restent empiriques. ce livre se propose donc d'offrir une vue d'ensemble qui conduit le lecteur de la théorie à la réal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