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Électromagnétisme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Gardiol, Fred/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2040169512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électromagnétisme/ champ électrique/ </w:t>
            </w:r>
          </w:p>
        </w:tc>
      </w:tr>
    </w:tbl>
    <w:p>
      <w:pPr>
        <w:pStyle w:val="Heading3"/>
      </w:pPr>
      <w:r>
        <w:t>Résumé :</w:t>
      </w:r>
    </w:p>
    <w:p>
      <w:r>
        <w:t>La nouvelle édition de ce livre, complétée d'une section décrivant les guides d'ondes fibre optique, met en évidence les aspects les plus significatifs pour les ingénieurs - lignes de transmission, ondes et antennes - et donne un aperçu des méthodes modernes de calcul. des principes de base de l'électromagnétisme, appliqués à la propagation et à la réflexion sur les lignes de transmission, à la propagation des ondes libres dans l'espace et au calcul des potentiels et des champs. il intéressera en particulier les étudiants ingénieurs électriciens bachelor - licence et en systèmes de communications master.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