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TCP-IP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Siyan, Karanjit/ Naniche, Pierre/ </w:t>
            </w:r>
          </w:p>
        </w:tc>
      </w:tr>
      <w:tr>
        <w:trPr>
          <w:trHeight w:val="567"/>
        </w:trPr>
        <w:tc>
          <w:tcPr>
            <w:tcW w:type="dxa" w:w="3000"/>
          </w:tcPr>
          <w:p>
            <w:r>
              <w:t>Adresse bib.</w:t>
            </w:r>
          </w:p>
        </w:tc>
        <w:tc>
          <w:tcPr>
            <w:tcW w:type="dxa" w:w="7000"/>
          </w:tcPr>
          <w:p>
            <w:r>
              <w:t xml:space="preserve">S &amp; SM/ </w:t>
            </w:r>
          </w:p>
        </w:tc>
      </w:tr>
      <w:tr>
        <w:trPr>
          <w:trHeight w:val="567"/>
        </w:trPr>
        <w:tc>
          <w:tcPr>
            <w:tcW w:type="dxa" w:w="3000"/>
          </w:tcPr>
          <w:p>
            <w:r>
              <w:t>Nombre de Pages</w:t>
            </w:r>
          </w:p>
        </w:tc>
        <w:tc>
          <w:tcPr>
            <w:tcW w:type="dxa" w:w="7000"/>
          </w:tcPr>
          <w:p>
            <w:r>
              <w:t>2744003913</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Macmillan(N°:None)</w:t>
            </w:r>
          </w:p>
        </w:tc>
      </w:tr>
      <w:tr>
        <w:trPr>
          <w:trHeight w:val="567"/>
        </w:trPr>
        <w:tc>
          <w:tcPr>
            <w:tcW w:type="dxa" w:w="3000"/>
          </w:tcPr>
          <w:p>
            <w:r>
              <w:t>Notes Générales</w:t>
            </w:r>
          </w:p>
        </w:tc>
        <w:tc>
          <w:tcPr>
            <w:tcW w:type="dxa" w:w="7000"/>
          </w:tcPr>
          <w:p>
            <w:r>
              <w:t>Index p.p. 689-705</w:t>
            </w:r>
          </w:p>
        </w:tc>
      </w:tr>
      <w:tr>
        <w:trPr>
          <w:trHeight w:val="567"/>
        </w:trPr>
        <w:tc>
          <w:tcPr>
            <w:tcW w:type="dxa" w:w="3000"/>
          </w:tcPr>
          <w:p>
            <w:r>
              <w:t>Numéro d'Identification</w:t>
            </w:r>
          </w:p>
        </w:tc>
        <w:tc>
          <w:tcPr>
            <w:tcW w:type="dxa" w:w="7000"/>
          </w:tcPr>
          <w:p>
            <w:r>
              <w:t>2744003913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TCP/IP/ modèle OSI/ </w:t>
            </w:r>
          </w:p>
        </w:tc>
      </w:tr>
    </w:tbl>
    <w:p>
      <w:pPr>
        <w:pStyle w:val="Heading3"/>
      </w:pPr>
      <w:r>
        <w:t>Résumé :</w:t>
      </w:r>
    </w:p>
    <w:p>
      <w:r>
        <w:t>Le livre “TCP/IP” de Karanjit S. Siyan est un guide détaillé sur le protocole de communication qui constitue la base d’Internet. Il couvre les principes fondamentaux du modèle TCP/IP, y compris les couches du modèle, les protocoles associés, et les mécanismes de communication réseau. L’auteur explique comment TCP/IP permet le transfert de données entre ordinateurs et réseaux, tout en abordant des sujets tels que l’adressage IP, la routage, la sécurité, et les outils de diagnostic. Ce livre est une ressource précieuse pour les étudiants, les professionnels de l’informatique, et quiconque souhaite comprendre comment les réseaux fonctionnent et comment les protocoles TCP/IP sont utilisés dans le monde réel.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