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ycl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gan, David Ow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5-283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1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cellulair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est divisé en sections de deux pages, couvrant chacune un sujet défini et contenant l'ensemble du texte, des illustrations, des définitions et des références correspondant à ce sujet. Dans chacune de ces sections, le texte est lui-même orgnaisé en sous-sections signalées par une phrase-titre qui reflète la séquence d'idées et la logique d'ensemble du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