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Thyristors &amp; triacs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Hay, Jef/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2866610512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thyristorisé et optotriac/ commutateur triphasé/ </w:t>
            </w:r>
          </w:p>
        </w:tc>
      </w:tr>
    </w:tbl>
    <w:p>
      <w:pPr>
        <w:pStyle w:val="Heading3"/>
      </w:pPr>
      <w:r>
        <w:t>Résumé :</w:t>
      </w:r>
    </w:p>
    <w:p>
      <w:r>
        <w:t>Ce livre présente les principes de fonctionnement des thyristors et des triacs, dispositifs semi-conducteurs essentiels dans la commande de puissance en courant alternatif. Il explique leur structure interne, leur comportement en régime d’avalanche, ainsi que les conditions de déclenchement et de blocage. L’ouvrage met également en évidence leurs applications pratiques, notamment dans la régulation de vitesse, le contrôle de l’éclairage, la commande de moteurs et la conversion d’énergie. Enfin, il propose une analyse des circuits d’utilisation, des méthodes de protection et des avantages de ces composants dans l’électronique de puissance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