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Ebel,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Elsevier-Masson/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2225626561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La biochimie générale au niveau DEUG B / PCEM (3ᵉ édition) couvre les mêmes grands domaines fondamentaux :</w:t>
        <w:br/>
        <w:br/>
        <w:t>Structures et propriétés des biomolécules** : les acides aminés, peptides, protéines, glucides, lipides, acides nucléiques — leurs structures chimiques, les relations structure-fonction, les interactions moléculaires (liaisons hydrogène, ponts disulfure, etc.).</w:t>
        <w:br/>
        <w:br/>
        <w:t>Enzymologie** : nature des enzymes, mécanismes catalytiques, fonctions des cofacteurs, cinétique enzymatique, inhibition, régulation.</w:t>
        <w:br/>
        <w:br/>
        <w:t>Métabolisme** : voies principales de production et de consommation d’énergie : glycolyse, cycle de Krebs, chaîne respiratoire, phosphorylation oxydative, cycle du pentose, métabolisme des lipides, gluconéogenèse.Biochimie moléculaire / génétique moléculaire** : réplication de l’ADN, transcription, traitement des ARN, traduction, contrôle de l’expression génique, régulation, réparations de l’ADN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