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 de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Wilson, John/ Hunt, 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497-503.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2257161203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 ./ </w:t>
            </w:r>
          </w:p>
        </w:tc>
      </w:tr>
    </w:tbl>
    <w:p>
      <w:pPr>
        <w:pStyle w:val="Heading3"/>
      </w:pPr>
      <w:r>
        <w:t>Résumé :</w:t>
      </w:r>
    </w:p>
    <w:p>
      <w:r>
        <w:t>L'ouvrage est composé de problèmes qui accompagnent les chapitres 1 à 8 et 10 à 18 du livre « Biologie moléculaire de la cellule  4ème édition » : « Cellules et génomes », « Chimie et biosynthèse cellulaire », « Les protéines », « Le DNA et les chromosomes », « Réplication, réparation et recombinaison du DNA », « Du DNA aux protéines », « Contrôle de lexpression des gènes », « Manipuler les protéines, le DNA, le RNA », « La structure membranaire », « Les propriétés membranaires », « Les compartiments intra-cellulaires », « Les vésicules intra-cellulaires », « Mitochondries et chloroplaste », « La communication cellulaire », « Le cytosquelette », « La mort cellulaire programmée », « Les mécanismes de la division cellulaire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