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Plus loin avec les cartes à puce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Adresse bib.</w:t>
            </w:r>
          </w:p>
        </w:tc>
        <w:tc>
          <w:tcPr>
            <w:tcW w:type="dxa" w:w="7000"/>
          </w:tcPr>
          <w:p>
            <w:r>
              <w:t xml:space="preserve">Éd. techniques et scientifiques françaises/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Électronique et informatique(N°:None)</w:t>
            </w:r>
          </w:p>
        </w:tc>
      </w:tr>
      <w:tr>
        <w:trPr>
          <w:trHeight w:val="567"/>
        </w:trPr>
        <w:tc>
          <w:tcPr>
            <w:tcW w:type="dxa" w:w="3000"/>
          </w:tcPr>
          <w:p>
            <w:r>
              <w:t>Numéro d'Identification</w:t>
            </w:r>
          </w:p>
        </w:tc>
        <w:tc>
          <w:tcPr>
            <w:tcW w:type="dxa" w:w="7000"/>
          </w:tcPr>
          <w:p>
            <w:r>
              <w:t>2100072358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cartes à puce/ guide pratique/ </w:t>
            </w:r>
          </w:p>
        </w:tc>
      </w:tr>
    </w:tbl>
    <w:p>
      <w:pPr>
        <w:pStyle w:val="Heading3"/>
      </w:pPr>
      <w:r>
        <w:t>Résumé :</w:t>
      </w:r>
    </w:p>
    <w:p>
      <w:r>
        <w:t>La découverte de la fascinante technique des cartes à puce ne doit pas se borner à une simple initiation : grâce à des outils de développement puissants mais gratuits, chacun peut maintenant " jouer dans la cour des grands "! Pour le prouver, ce livre s'appuie sur les applications " carte " les plus populaires : paiement, santé, téléphonie mobile, etc. Vous verrez d'abord comment inspecter, en détail, le dialogue de n'importe quelle carte avec ses lecteurs attitrés. Ensuite, après avoir équipé votre PC d'un lecteur universel, vous découvrirez comment développer vos propres applications PC/SC autour de vos cartes habituelles, et enfin vous apprendrez à programmer vos propres cartes à système d'exploitation ouvert, largement compatibles avec les applications actuelles. Le cédérom qui accompagne l'ouvrage regorge d'outils de développement spécialisés et d'applications prêtes à l'emploi, avec leur code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