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Weil, Jacques-Arthur/ Bonnet, J./ </w:t>
            </w:r>
          </w:p>
        </w:tc>
      </w:tr>
      <w:tr>
        <w:trPr>
          <w:trHeight w:val="567"/>
        </w:trPr>
        <w:tc>
          <w:tcPr>
            <w:tcW w:type="dxa" w:w="3000"/>
          </w:tcPr>
          <w:p>
            <w:r>
              <w:t>Edition</w:t>
            </w:r>
          </w:p>
        </w:tc>
        <w:tc>
          <w:tcPr>
            <w:tcW w:type="dxa" w:w="7000"/>
          </w:tcPr>
          <w:p>
            <w:r>
              <w:t>8éme ed</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603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2225856079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biochimie générale/ </w:t>
            </w:r>
          </w:p>
        </w:tc>
      </w:tr>
    </w:tbl>
    <w:p>
      <w:pPr>
        <w:pStyle w:val="Heading3"/>
      </w:pPr>
      <w:r>
        <w:t>Résumé :</w:t>
      </w:r>
    </w:p>
    <w:p>
      <w:r>
        <w:t>L'ouvrage Cette nouvelle édition, parfaitement à jour, offre un panorama complet des fondements biochimiques de la vie. Dans un souci de clarté pédagogique, les chapitres, plus courts, distinguent les grandes structures moléculaires des métabolismes fondamentaux correspondants. Les développements consacrés au DNA, au RNA et à la régulation de l'expression génétique ont été totalement actualisés. Le changement de format, de présentation, et une utilisation pédagogique de la couleur rendent la lecture agréable. Les quelque 300 figures de l'ouvrage offrent des synthèses particulièrement claires. Un index de plus de 3000 mots facilite la recherche d'informations précises. Le public Etudiants du premier cycle universitaire des fililères biologiques, médicales et pharmaceutiques. Elèves de classes préparatoires (option biologie). Etudiants de licence de biochimie.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