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conception de systèmes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Satzinger, John W./ Jackson, Robert B./ Burd, Stephen D./ Simond, Michèle/ Villeneuve. Martin/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Reynald Goulet/ </w:t>
            </w:r>
          </w:p>
        </w:tc>
      </w:tr>
      <w:tr>
        <w:trPr>
          <w:trHeight w:val="567"/>
        </w:trPr>
        <w:tc>
          <w:tcPr>
            <w:tcW w:type="dxa" w:w="3000"/>
          </w:tcPr>
          <w:p>
            <w:r>
              <w:t>Nombre de Pages</w:t>
            </w:r>
          </w:p>
        </w:tc>
        <w:tc>
          <w:tcPr>
            <w:tcW w:type="dxa" w:w="7000"/>
          </w:tcPr>
          <w:p>
            <w:r>
              <w:t>705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Annexe p.p.651-685. Index p.p.686-705</w:t>
            </w:r>
          </w:p>
        </w:tc>
      </w:tr>
      <w:tr>
        <w:trPr>
          <w:trHeight w:val="567"/>
        </w:trPr>
        <w:tc>
          <w:tcPr>
            <w:tcW w:type="dxa" w:w="3000"/>
          </w:tcPr>
          <w:p>
            <w:r>
              <w:t>Numéro d'Identification</w:t>
            </w:r>
          </w:p>
        </w:tc>
        <w:tc>
          <w:tcPr>
            <w:tcW w:type="dxa" w:w="7000"/>
          </w:tcPr>
          <w:p>
            <w:r>
              <w:t>2893772501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métamodélisation/ gestion de projet/ </w:t>
            </w:r>
          </w:p>
        </w:tc>
      </w:tr>
    </w:tbl>
    <w:p>
      <w:pPr>
        <w:pStyle w:val="Heading3"/>
      </w:pPr>
      <w:r>
        <w:t>Résumé :</w:t>
      </w:r>
    </w:p>
    <w:p>
      <w:r>
        <w:t>Cet ouvrage intègre de façon unique les principaux concepts de la modélisation de systèmes qui s'appliquent à la fois à l'approche structurée classique et à la plus récente approche orientée objets (UML): les événements qui déclenchent les activités d'un système et les objets ou entités qui font partie de l'espace problème d'un système. Un chapitre entier est consacré au découpage des événements et à la modélisation des objets ou entités. Au terme de ce chapitre, les enseignants peuvent se consacrer à l'analyse et conception structurées, à l'analyse et conception orientées objets ou aux deux. L'approche orientée objets n'a pas été ajoutée après coup. Il n'est pas rare de comparer les deux approches au cours des chapitres. Les principes et techniques de gestion de projets qui s'appliquent à tout projet de développement de système ont été approfondis.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