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 bases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Stephens, Ryan K/ Plew, Ronald R./ </w:t>
            </w:r>
          </w:p>
        </w:tc>
      </w:tr>
      <w:tr>
        <w:trPr>
          <w:trHeight w:val="567"/>
        </w:trPr>
        <w:tc>
          <w:tcPr>
            <w:tcW w:type="dxa" w:w="3000"/>
          </w:tcPr>
          <w:p>
            <w:r>
              <w:t>Adresse bib.</w:t>
            </w:r>
          </w:p>
        </w:tc>
        <w:tc>
          <w:tcPr>
            <w:tcW w:type="dxa" w:w="7000"/>
          </w:tcPr>
          <w:p>
            <w:r>
              <w:t xml:space="preserve">CampusPress France/ </w:t>
            </w:r>
          </w:p>
        </w:tc>
      </w:tr>
      <w:tr>
        <w:trPr>
          <w:trHeight w:val="567"/>
        </w:trPr>
        <w:tc>
          <w:tcPr>
            <w:tcW w:type="dxa" w:w="3000"/>
          </w:tcPr>
          <w:p>
            <w:r>
              <w:t>Nombre de Pages</w:t>
            </w:r>
          </w:p>
        </w:tc>
        <w:tc>
          <w:tcPr>
            <w:tcW w:type="dxa" w:w="7000"/>
          </w:tcPr>
          <w:p>
            <w:r>
              <w:t>524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CampusPress référence(N°:None)</w:t>
            </w:r>
          </w:p>
        </w:tc>
      </w:tr>
      <w:tr>
        <w:trPr>
          <w:trHeight w:val="567"/>
        </w:trPr>
        <w:tc>
          <w:tcPr>
            <w:tcW w:type="dxa" w:w="3000"/>
          </w:tcPr>
          <w:p>
            <w:r>
              <w:t>Notes Générales</w:t>
            </w:r>
          </w:p>
        </w:tc>
        <w:tc>
          <w:tcPr>
            <w:tcW w:type="dxa" w:w="7000"/>
          </w:tcPr>
          <w:p>
            <w:r>
              <w:t>Index p.p. 509-524</w:t>
            </w:r>
          </w:p>
        </w:tc>
      </w:tr>
      <w:tr>
        <w:trPr>
          <w:trHeight w:val="567"/>
        </w:trPr>
        <w:tc>
          <w:tcPr>
            <w:tcW w:type="dxa" w:w="3000"/>
          </w:tcPr>
          <w:p>
            <w:r>
              <w:t>Numéro d'Identification</w:t>
            </w:r>
          </w:p>
        </w:tc>
        <w:tc>
          <w:tcPr>
            <w:tcW w:type="dxa" w:w="7000"/>
          </w:tcPr>
          <w:p>
            <w:r>
              <w:t>2744011762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SQL/ conception relationnelle/ </w:t>
            </w:r>
          </w:p>
        </w:tc>
      </w:tr>
    </w:tbl>
    <w:p>
      <w:pPr>
        <w:pStyle w:val="Heading3"/>
      </w:pPr>
      <w:r>
        <w:t>Résumé :</w:t>
      </w:r>
    </w:p>
    <w:p>
      <w:r>
        <w:t>Cet ouvrage de référence sur la conception des bases de données, et plus particulièrement sur les bases de données relationnelles. Il vous explique à l'aide de nombreux exemples la méthode de conception logique reposant sur la compréhension des besoins, des processus quotidiens et des données d'une entreprise. Les sujets tels que le contrôle des modifications, l'intégration des règles de gestion, la sécurisation et la modification d'une base de données existante sont également traités en détail. Enfin, des exemples de code SQL montrent comment implémenter une base de données relationnelle.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