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GPRS, du WAP à l'UMTS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Faggion, Nadège/ Gillarès-Calliat, Henri/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383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InfoPro. Série Réseaux et télécoms(N°:None)</w:t>
            </w:r>
          </w:p>
        </w:tc>
      </w:tr>
      <w:tr>
        <w:trPr>
          <w:trHeight w:val="567"/>
        </w:trPr>
        <w:tc>
          <w:tcPr>
            <w:tcW w:type="dxa" w:w="3000"/>
          </w:tcPr>
          <w:p>
            <w:r>
              <w:t>Notes Générales</w:t>
            </w:r>
          </w:p>
        </w:tc>
        <w:tc>
          <w:tcPr>
            <w:tcW w:type="dxa" w:w="7000"/>
          </w:tcPr>
          <w:p>
            <w:r>
              <w:t>Bibliogr. p. 351-383. Index</w:t>
            </w:r>
          </w:p>
        </w:tc>
      </w:tr>
      <w:tr>
        <w:trPr>
          <w:trHeight w:val="567"/>
        </w:trPr>
        <w:tc>
          <w:tcPr>
            <w:tcW w:type="dxa" w:w="3000"/>
          </w:tcPr>
          <w:p>
            <w:r>
              <w:t>Numéro d'Identification</w:t>
            </w:r>
          </w:p>
        </w:tc>
        <w:tc>
          <w:tcPr>
            <w:tcW w:type="dxa" w:w="7000"/>
          </w:tcPr>
          <w:p>
            <w:r>
              <w:t>2100053248</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GPRS (radiotéléphonie)/ wap à l'umts/ </w:t>
            </w:r>
          </w:p>
        </w:tc>
      </w:tr>
    </w:tbl>
    <w:p>
      <w:pPr>
        <w:pStyle w:val="Heading3"/>
      </w:pPr>
      <w:r>
        <w:t>Résumé :</w:t>
      </w:r>
    </w:p>
    <w:p>
      <w:r>
        <w:t>Cet ouvrage s'articule autour du General Packet Radio Service (GPRS), première implémentation de la commutation paquets dans un réseau cellulaire, en l'inscrivant dans un système évolutif qui va du WAP à l'UMTS. On découvre, tout d'abord, le WAP, procédé qui, bien que présentant des défauts a réussi le pari de familiariser les utilisateurs avec le transfert de données sur téléphone mobile. Vient ensuite une présentation détaillée du GPRS : son architecture, son fonctionnement, les services qu'il permet. Par les débits offerts, le GPRS devrait stimuler les applications basées sur le WAP et surtout ouvrir de nouvelles perspectives. L'étape suivante, l'UMTS, attendue par tous mais dont la mise en œuvre est impossible sans celle du GPRS, est également abordée. Ce livre s'adresse principalement aux professionnels (ingénieurs techniques et technico-commerciaux), ainsi qu'aux étudiants de 3e cycle désireux de connaître le GPRS et l'environnement dans lequel il a été développé.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