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électriques expliqués aux électroniciens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Guihéneuf,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422-428</w:t>
            </w:r>
          </w:p>
        </w:tc>
      </w:tr>
      <w:tr>
        <w:trPr>
          <w:trHeight w:val="567"/>
        </w:trPr>
        <w:tc>
          <w:tcPr>
            <w:tcW w:type="dxa" w:w="3000"/>
          </w:tcPr>
          <w:p>
            <w:r>
              <w:t>Numéro d'Identification</w:t>
            </w:r>
          </w:p>
        </w:tc>
        <w:tc>
          <w:tcPr>
            <w:tcW w:type="dxa" w:w="7000"/>
          </w:tcPr>
          <w:p>
            <w:r>
              <w:t>9782866611941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commande de moteur/ </w:t>
            </w:r>
          </w:p>
        </w:tc>
      </w:tr>
    </w:tbl>
    <w:p>
      <w:pPr>
        <w:pStyle w:val="Heading3"/>
      </w:pPr>
      <w:r>
        <w:t>Résumé :</w:t>
      </w:r>
    </w:p>
    <w:p>
      <w:r>
        <w:t>L'électronique a investi le domaine de l'électrotechnique : les hacheurs de puissance, les démarreurs-ralentisseurs progressifs et les variateurs de vitesse associés à des moteurs électriques à courant continu ou alternatif de plusieurs dizaines de kilowatts se sont démocratisés. curieusement, alors que l'électronique et l'électrotechnique fusionnent dans des applications industrielles ou domestiques qui mettent en oeuvre des moteurs électriques, ces deux technologies demeurent des filières distinctes au sein de l'éducation nationale. ainsi chacun (enseignant ou élève) suit sa voie dans sa filière en se privant des progrès du voisin électronicien ou électrotechnicien !</w:t>
        <w:br/>
        <w:br/>
        <w:t>face à ce divorce consommé avant mariage, l'auteur s'adresse dans cet ouvrage autant aux électroniciens qu'aux électrotechniciens. les électroniciens découvriront le monde des moteurs électriques tandis que les électrotechniciens admettront qu'électronique n'est pas obligatoirement synonyme de complexité. quatre chapitres s'appuient sur une information accessible et digeste : constitution, fonctionnement, caractéristiques, domaines d'utilisation des différents types de moteurs ainsi que des réalisations électroniques simples et concrètes.</w:t>
        <w:br/>
        <w:br/>
        <w:t>le premier chapitre détaille les principes de variation de la vitesse des moteurs à courant continu : conversion alternatif/continu (redresseurs commandés par des thyristors) et conversion continu/continu (hacheurs à transistors IGBT). mise en pratique immédiate avec un variateur pour mini-perceuse et un variateur de vitesse pour train miniature.</w:t>
        <w:br/>
        <w:br/>
        <w:t>les moteurs à alimentation alternative monophasée (à induction, à bagues de déphasage, universel) du deuxième chapitre font appel à une électronique de puissance. la puissance des réalisations proposées s'exprime en kw : démarreur à contacteur statique à deux points de commande pour moteur asynchrone monophasé à induction et variateur de vitesse pour moteur universel.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