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L’apport de la théorie de la crédibilité à la tarification dans  les compagnies d’assurance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Arafa, Ghada/ Metiri, Farouk/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risque individuel/ estimateurs de crédibilité non homogène et homogène/ modèle bayésien/ </w:t>
            </w:r>
          </w:p>
        </w:tc>
      </w:tr>
    </w:tbl>
    <w:p>
      <w:pPr>
        <w:pStyle w:val="Heading3"/>
      </w:pPr>
      <w:r>
        <w:t>Résumé :</w:t>
      </w:r>
    </w:p>
    <w:p>
      <w:r>
        <w:t>Dans cette thèse, nous présentons des détails additionnels concernant la théorie de la crédibilité et la modélisation de la dépendance des revendications en exposant  un modèle à effets communs appelé à  deux niveaux dans le cadre du calcul des primes de crédibilité, qui est vaguement basé sur le modèle bayésien. Ces effets communs sont ajoutés afin de prendre en considération les Eventuelles dépendances qui peuvent se manifester chez les assurés et en même temps à travers les déférentes périodes.</w:t>
        <w:br/>
        <w:br/>
        <w:t>A cet Égard, nous exploiterons un outil couramment utilisé dans d’autres secteurs  de travail qui impliquent la dépendance afin de générer des primes de crédibilité. En particulier, nous employons les copules afin de représenter la dépendance dans le temps pour un risque individuel ou un groupe de risque homogène. Ensuite, avec  inutilisation des quantiles et la méthode de la projection orthogonale nous développons un modèle qui permettra d’identifier les estimateurs de crédibilité non homogènes et homogènes avec une structure de corrélation identique entre les risques d’assurance.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