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Bioévaluation de la qualité environnementale des sédiments portuaires et des zones d'immersion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Alzieu, Claude/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9782844331243</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élimination dans la mer/ </w:t>
            </w:r>
          </w:p>
        </w:tc>
      </w:tr>
    </w:tbl>
    <w:p>
      <w:pPr>
        <w:pStyle w:val="Heading3"/>
      </w:pPr>
      <w:r>
        <w:t>Résumé :</w:t>
      </w:r>
    </w:p>
    <w:p>
      <w:r>
        <w:t>Le présent ouvrage propose des méthodes de suivi qui permettent de vérifier l'hypothèse préalable d'impact et d'y apporter, si nécessaire, les mesures correctives. Ainsi, l'indice d'évaluation de l'endofaune côtière (I2EC) permet d'affecter à chaque sédiment une note de qualité biologique et, grâce aux propriétés ac cumulatrices de bivalves, les procédures de la surveillance en mer ouverte offrent la possibilité de contrôler les effets des apports en contaminants. Un chapitre est consacré à la surveillance des apports d'un dépôt à terre. Les gestionnaires, scientifiques et techniciens de l'environnement y trouveront une démarche ascendante qui leur permettra de suivre les recommandations des lignes directrices OSPAR.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