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Grabowski, Bogdan/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2225821941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rétroaction/ divers cas d'application/ </w:t>
            </w:r>
          </w:p>
        </w:tc>
      </w:tr>
    </w:tbl>
    <w:p>
      <w:pPr>
        <w:pStyle w:val="Heading3"/>
      </w:pPr>
      <w:r>
        <w:t>Résumé :</w:t>
      </w:r>
    </w:p>
    <w:p>
      <w:r>
        <w:t>Cet ouvrage traite de l'essentiel du programme d'électronique analogique linéaire des classes préparatoires aux grandes écoles : quadripôles et filtres passifs, amplificateurs opérationnels, opérateurs unidirectionnels, filtres actifs. Au début de chaque chapitre consacré à un thème spécifique, on procède à de brefs rappels sur les définitions et notions indispensables. Les exercices et leurs solutions, souvent accompagnées d'un commentaire, permettent d'assimiler toutes les parties du cours, et d'approfondir certaines notions délicates. Ce livre intéresse les élèves des classes préparatoires aux grandes écoles scientifiques, en particulier ceux des classes M, M', P, P'. Il s'adresse également aux élèves du premier cycle de l'enseignement scientifique universitaire et aux étudiants de l'enseignement technique supérieur (BTS,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