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Mazliak, Paul/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Index p.p 348-350</w:t>
            </w:r>
          </w:p>
        </w:tc>
      </w:tr>
      <w:tr>
        <w:trPr>
          <w:trHeight w:val="567"/>
        </w:trPr>
        <w:tc>
          <w:tcPr>
            <w:tcW w:type="dxa" w:w="3000"/>
          </w:tcPr>
          <w:p>
            <w:r>
              <w:t>Numéro d'Identification</w:t>
            </w:r>
          </w:p>
        </w:tc>
        <w:tc>
          <w:tcPr>
            <w:tcW w:type="dxa" w:w="7000"/>
          </w:tcPr>
          <w:p>
            <w:r>
              <w:t>2705656456</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nutrition minérale/ absorption racinaire/ équilibre ionique/ </w:t>
            </w:r>
          </w:p>
        </w:tc>
      </w:tr>
    </w:tbl>
    <w:p>
      <w:pPr>
        <w:pStyle w:val="Heading3"/>
      </w:pPr>
      <w:r>
        <w:t>Résumé :</w:t>
      </w:r>
    </w:p>
    <w:p>
      <w:r>
        <w:t>Cet ouvrage aborde le domaine physiologique, sans faire appel à la physico-chimie-chimie et donne au lecteur la maîtrisé des formules.Il s'adresse principalement aux étudiants en fin de premier cycle. le niveau du livre convient également pour les étudiants en début de maitrise de physiologie ou de biologie végétale; certains chapitres dépassent en effet le niveau strictement propédeutique pour mener les étudiants au seuil des recherches contemporaines en physiologie végétale. Il tend a être un outil pour l'étudiant de sciences ou de médecine, une sorte de dictionnaire raisonné de physiologie végétale ou l'essentiel figure sans érudition excessive.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