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Informatique industrielle IV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Nussbaumer,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Informatiques(N°:None)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463-471. Index p.p. 449-462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2880741204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téléinformatique/ automatisation/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aborde des thématiques essentielles liées à l’informatique industrielle. Il se concentre sur plusieurs aspects fondamentaux de la commande numérique et des systèmes informatiques dans le contexte industriel.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