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Client/serveur avec ACCESS et SQL server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Sanin, Leo/ </w:t>
            </w:r>
          </w:p>
        </w:tc>
      </w:tr>
      <w:tr>
        <w:trPr>
          <w:trHeight w:val="567"/>
        </w:trPr>
        <w:tc>
          <w:tcPr>
            <w:tcW w:type="dxa" w:w="3000"/>
          </w:tcPr>
          <w:p>
            <w:r>
              <w:t>Adresse bib.</w:t>
            </w:r>
          </w:p>
        </w:tc>
        <w:tc>
          <w:tcPr>
            <w:tcW w:type="dxa" w:w="7000"/>
          </w:tcPr>
          <w:p>
            <w:r>
              <w:t xml:space="preserve">International Thomson publishing/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345-351</w:t>
            </w:r>
          </w:p>
        </w:tc>
      </w:tr>
      <w:tr>
        <w:trPr>
          <w:trHeight w:val="567"/>
        </w:trPr>
        <w:tc>
          <w:tcPr>
            <w:tcW w:type="dxa" w:w="3000"/>
          </w:tcPr>
          <w:p>
            <w:r>
              <w:t>Numéro d'Identification</w:t>
            </w:r>
          </w:p>
        </w:tc>
        <w:tc>
          <w:tcPr>
            <w:tcW w:type="dxa" w:w="7000"/>
          </w:tcPr>
          <w:p>
            <w:r>
              <w:t>284180190X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SQL server (logiciel)/ base de données/ </w:t>
            </w:r>
          </w:p>
        </w:tc>
      </w:tr>
    </w:tbl>
    <w:p>
      <w:pPr>
        <w:pStyle w:val="Heading3"/>
      </w:pPr>
      <w:r>
        <w:t>Résumé :</w:t>
      </w:r>
    </w:p>
    <w:p>
      <w:r>
        <w:t>Le modèle client/serveur est une architecture informatique qui sépare les tâches entre les fournisseurs de ressources ou services, appelés serveurs, et les demandeurs de services, appelés clients. Dans le contexte de Microsoft Access et SQL Server, Access est souvent utilisé comme une interface utilisateur frontale, tandis que SQL Server sert de base de données robuste en arrière-plan. Cette configuration permet de tirer parti des capacités avancées de SQL Server pour gérer de grandes quantités de données, tout en offrant une interface conviviale pour les utilisateurs via Access. Ce système est particulièrement utile pour les petites et moyennes entreprises qui cherchent à optimiser la gestion de leurs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