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recherche intelligente sur l'Internet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Samier, Henry/ Sandoval, Victor/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149-151.</w:t>
            </w:r>
          </w:p>
        </w:tc>
      </w:tr>
      <w:tr>
        <w:trPr>
          <w:trHeight w:val="567"/>
        </w:trPr>
        <w:tc>
          <w:tcPr>
            <w:tcW w:type="dxa" w:w="3000"/>
          </w:tcPr>
          <w:p>
            <w:r>
              <w:t>Numéro d'Identification</w:t>
            </w:r>
          </w:p>
        </w:tc>
        <w:tc>
          <w:tcPr>
            <w:tcW w:type="dxa" w:w="7000"/>
          </w:tcPr>
          <w:p>
            <w:r>
              <w:t>2866016874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recherche intelligente/ recherche sémantique/ </w:t>
            </w:r>
          </w:p>
        </w:tc>
      </w:tr>
    </w:tbl>
    <w:p>
      <w:pPr>
        <w:pStyle w:val="Heading3"/>
      </w:pPr>
      <w:r>
        <w:t>Résumé :</w:t>
      </w:r>
    </w:p>
    <w:p>
      <w:r>
        <w:t>Ce document explore la recherche intelligente sur Internet, en mettant en lumière son évolution, ses techniques et ses outils. La recherche intelligente se réfère à des méthodes avancées qui améliorent la pertinence des résultats, notamment par le biais d’algorithmes, de traitement du langage naturel et d’apprentissage automatique. Le document examine également la recherche sémantique et la personnalisation des résultats en fonction des comportements des utilisateurs. En abordant les défis tels que la qualité des informations et les biais algorithmiques, ce document souligne l’importance d’une recherche responsable. Enfin, il présente les applications pratiques de la recherche intelligente dans divers domaines, notamment le commerce électronique et la recherche scientifique, tout en offrant des perspectives sur l’avenir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