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Quercia,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Annexe p.p. 296-302</w:t>
            </w:r>
          </w:p>
        </w:tc>
      </w:tr>
      <w:tr>
        <w:trPr>
          <w:trHeight w:val="567"/>
        </w:trPr>
        <w:tc>
          <w:tcPr>
            <w:tcW w:type="dxa" w:w="3000"/>
          </w:tcPr>
          <w:p>
            <w:r>
              <w:t>Numéro d'Identification</w:t>
            </w:r>
          </w:p>
        </w:tc>
        <w:tc>
          <w:tcPr>
            <w:tcW w:type="dxa" w:w="7000"/>
          </w:tcPr>
          <w:p>
            <w:r>
              <w:t>2711770915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algorithmique/ </w:t>
            </w:r>
          </w:p>
        </w:tc>
      </w:tr>
    </w:tbl>
    <w:p>
      <w:pPr>
        <w:pStyle w:val="Heading3"/>
      </w:pPr>
      <w:r>
        <w:t>Résumé :</w:t>
      </w:r>
    </w:p>
    <w:p>
      <w:r>
        <w:t>Cet ouvrage l'accent a été mis sur l'écriture effective de programmes implémentant les algorithme étudiés. programmer un algorithme et l'exécuter sur machine permet de confronter la théorie à la réalité, de détecter et de corriger les erreurs élémentaires ou les insuffisances d'un raisonnement ainsi que d'affermir la compréhension du fonctionnement de l'algorithme. le langage de programmation servant de support à ce cours est le langage CAML, dont les éléments nécessaires à l'exposé sont introduits au fur et à mesure. Chacun des onze chapitres est suivi d'exercices corrigés, en tout plus de 150 sujets. l'ensemble est complété par des problèmes et des travaux pratiques également corrigés. l'ouvrage recouvre la totalité du programme officiel de l'option informatique des prépas scientifiques et conviendra aussi aux étudiants des premiers cycles universitaires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