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logicielle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Printz, Jacques/ Caseau,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389</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études et développements(N°:None)</w:t>
            </w:r>
          </w:p>
        </w:tc>
      </w:tr>
      <w:tr>
        <w:trPr>
          <w:trHeight w:val="567"/>
        </w:trPr>
        <w:tc>
          <w:tcPr>
            <w:tcW w:type="dxa" w:w="3000"/>
          </w:tcPr>
          <w:p>
            <w:r>
              <w:t>Notes Générales</w:t>
            </w:r>
          </w:p>
        </w:tc>
        <w:tc>
          <w:tcPr>
            <w:tcW w:type="dxa" w:w="7000"/>
          </w:tcPr>
          <w:p>
            <w:r>
              <w:t>Bibliogr. p.p.  381-385 Index</w:t>
            </w:r>
          </w:p>
        </w:tc>
      </w:tr>
      <w:tr>
        <w:trPr>
          <w:trHeight w:val="567"/>
        </w:trPr>
        <w:tc>
          <w:tcPr>
            <w:tcW w:type="dxa" w:w="3000"/>
          </w:tcPr>
          <w:p>
            <w:r>
              <w:t>Numéro d'Identification</w:t>
            </w:r>
          </w:p>
        </w:tc>
        <w:tc>
          <w:tcPr>
            <w:tcW w:type="dxa" w:w="7000"/>
          </w:tcPr>
          <w:p>
            <w:r>
              <w:t>2100499106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application d'architecture/ </w:t>
            </w:r>
          </w:p>
        </w:tc>
      </w:tr>
    </w:tbl>
    <w:p>
      <w:pPr>
        <w:pStyle w:val="Heading3"/>
      </w:pPr>
      <w:r>
        <w:t>Résumé :</w:t>
      </w:r>
    </w:p>
    <w:p>
      <w:r>
        <w:t>L'architecture logicielle est un domaine assez récent du génie logiciel, dont le but est de trouver les meilleures solutions pour garantir la stabilité et la performance des logiciels. L'accent est particulièrement mis sur des phases de tests dès les premières étapes. Fort de son expérience pédagogique au CNAM et sur le terrain, l'auteur propose un ouvrage très axé sur la pratique et les conditions de conception d'un logiciel en entreprise. Il détaille sa méthode qui fait commencer les batteries de tests d'un logiciel très en amont.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