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Jacques-Paul/ Le Peuch, Christian/ Randoux, Alain/ Maquart, François-Xavier/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938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2804124533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La deuxième édition de cet ouvrage présente les données les plus récentes en biochimie, tout en restant d'un accès facile même pour l'étudiant débutant dans les études en biologie. Les notions spécifiques à la discipline sont systématiquement présentées dans un contexte global associant les données de base de biologie cellulaire, biophysique, voire d'histologie, qui permettent une bonne compréhension par le lecteur des phénomènes mis en jeu. De même, les définitions des termes techniques mentionnés sont toujours rappelées dans le texte afin d'éviter toute confusion dans les concepts. Cette deuxième édition de l'ouvrage initial paru en 1987, a été entièrement remaniée et complétée, certains chapitres ayant été complètement réécrits. L'esprit qui a animé ses auteurs est toutefois resté le même, avec le souci de s'adresser à un public large et de présenter des données parfois austères de manière aussi attrayante et didactique que possible. Comme précédemment, toutes les notions insuffisamment établies et les résultats trop ponctuels ont été écartés pour ne pas détourner le lecteur de l'essentiel. Biochimie dynamique constitue donc un ouvrage de référence en même temps qu'un manuel utile à l'étudiant, l'enseignant ou le chercheur dans la pratique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