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Électronique,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Douchet, Laurent/ Sauzeix, Michaël/ Tisserant, Sylvain/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manuels d'enseignement supérieur/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manuel commence par un rappel des notions fondamentales d’électricité (lois de Kirchhoff, composants passifs comme résistances, condensateurs et inductances). </w:t>
        <w:br/>
        <w:br/>
        <w:t>Il enchaîne ensuite avec l’étude des régimes continus, transitoires et alternatifs.</w:t>
        <w:br/>
        <w:br/>
        <w:t xml:space="preserve">Une partie importante est consacrée aux amplificateurs : amplificateurs opérationnels, transistors bipolaires et MOSFET, avec de nombreux exemples de montages. </w:t>
        <w:br/>
        <w:br/>
        <w:t>L’ouvrage développe aussi les filtres passifs et actifs, l’analyse fréquentielle et les diagrammes de Bode.</w:t>
        <w:br/>
        <w:br/>
        <w:t>La seconde partie aborde l’électronique numérique : logique combinatoire, séquentielle, bascules, compteurs, jusqu’à une initiation aux microprocesseurs.</w:t>
        <w:br/>
        <w:br/>
        <w:t>Enfin, le livre propose de nombreux exercices et problèmes corrigés pour préparer efficacement les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