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HTML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Perry, Greg/ Gréco, Jean Louis/ Joinville, Michèle/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Osman Eyrolles Multimédia/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Basic micro(N°:None)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457-461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2746403099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HTML 4/ création site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d’apprendre à créer un site web en HTML en seulement 30 étapes simples : parfait pour progresser en environ un week-end, soit une quinzaine d’heures Il introduit le langage HTML , son fonctionnement, et le contexte d’utilisation dans la création de pages web Vous apprenez notamment à :</w:t>
        <w:br/>
        <w:br/>
        <w:t>manipuler le texte (titres, paragraphes…), utiliser les couleurs, créer des liens hypertexte et des images ou formats graphiques, intégrer des formulaires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