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et systèmes informatiques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 Samuel/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611-623</w:t>
            </w:r>
          </w:p>
        </w:tc>
      </w:tr>
      <w:tr>
        <w:trPr>
          <w:trHeight w:val="567"/>
        </w:trPr>
        <w:tc>
          <w:tcPr>
            <w:tcW w:type="dxa" w:w="3000"/>
          </w:tcPr>
          <w:p>
            <w:r>
              <w:t>Numéro d'Identification</w:t>
            </w:r>
          </w:p>
        </w:tc>
        <w:tc>
          <w:tcPr>
            <w:tcW w:type="dxa" w:w="7000"/>
          </w:tcPr>
          <w:p>
            <w:r>
              <w:t>9782553010385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agent mobile (logiciel)/ </w:t>
            </w:r>
          </w:p>
        </w:tc>
      </w:tr>
    </w:tbl>
    <w:p>
      <w:pPr>
        <w:pStyle w:val="Heading3"/>
      </w:pPr>
      <w:r>
        <w:t>Résumé :</w:t>
      </w:r>
    </w:p>
    <w:p>
      <w:r>
        <w:t>Ce manuel comporte douze chapitres répartis en trois parties. La première partie traite des fondements de la mobilité et des infrastructures de réseaux qui supportent les systèmes informatiques mobiles. La deuxième concerne les architectures et les plates-formes de mobilité qu'on peut déployer sur les infrastructures dont on a préalablement exposé les fondements à la première partie. Enfin, la troisième partie présente des études de cas et des applications mettant à contribution les architectures et les plates-formes dont on fait l'étude dans la deuxième partie. Cet ouvrage se veut une réponse à un besoin réel : articuler et asseoir sur des bases scientifiques et pédagogiques solides le domaine nouveau et fécond que constitue l'informatique mobile. Etant donné le nombre encore très limité de sources sur le sujet, ce manuel pourrait intéresser, d'une part, les personnes désireuses de se familiariser avec les plates-formes et les protocoles de communications sur lesquels reposent les systèmes informatiques mobiles et, d'autre part, les professionnels intéressés par la conception d'applications destinées à des environnements hybrides intégrant des réseaux à composantes mobiles.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