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Electrostatique et magnétostatique.T2, classes de mathématiques supérieures et spéciales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Dornier, Hervé/ Obert, Dominique/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241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18 cm</w:t>
            </w:r>
          </w:p>
        </w:tc>
      </w:tr>
      <w:tr>
        <w:trPr>
          <w:trHeight w:val="567"/>
        </w:trPr>
        <w:tc>
          <w:tcPr>
            <w:tcW w:type="dxa" w:w="3000"/>
          </w:tcPr>
          <w:p>
            <w:r>
              <w:t>Collection</w:t>
            </w:r>
          </w:p>
        </w:tc>
        <w:tc>
          <w:tcPr>
            <w:tcW w:type="dxa" w:w="7000"/>
          </w:tcPr>
          <w:p>
            <w:r>
              <w:t>Vuibert prépa(N°:None)</w:t>
            </w:r>
          </w:p>
        </w:tc>
      </w:tr>
      <w:tr>
        <w:trPr>
          <w:trHeight w:val="567"/>
        </w:trPr>
        <w:tc>
          <w:tcPr>
            <w:tcW w:type="dxa" w:w="3000"/>
          </w:tcPr>
          <w:p>
            <w:r>
              <w:t>Sous Collection</w:t>
            </w:r>
          </w:p>
        </w:tc>
        <w:tc>
          <w:tcPr>
            <w:tcW w:type="dxa" w:w="7000"/>
          </w:tcPr>
          <w:p>
            <w:r>
              <w:t>classes préparatoires(N°:None)</w:t>
            </w:r>
          </w:p>
        </w:tc>
      </w:tr>
      <w:tr>
        <w:trPr>
          <w:trHeight w:val="567"/>
        </w:trPr>
        <w:tc>
          <w:tcPr>
            <w:tcW w:type="dxa" w:w="3000"/>
          </w:tcPr>
          <w:p>
            <w:r>
              <w:t>Numéro d'Identification</w:t>
            </w:r>
          </w:p>
        </w:tc>
        <w:tc>
          <w:tcPr>
            <w:tcW w:type="dxa" w:w="7000"/>
          </w:tcPr>
          <w:p>
            <w:r>
              <w:t>2711723712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électrostatique/ magnétostatique/ </w:t>
            </w:r>
          </w:p>
        </w:tc>
      </w:tr>
    </w:tbl>
    <w:p>
      <w:pPr>
        <w:pStyle w:val="Heading3"/>
      </w:pPr>
      <w:r>
        <w:t>Résumé :</w:t>
      </w:r>
    </w:p>
    <w:p>
      <w:r>
        <w:t>Cet ouvrage propose une synthèse des connaissances exigées pour les étudiants en classes de mathématiques supérieures et spéciales, ainsi que pour les cycles universitaires initiaux. Il présente les notions fondamentales de l’électrostatique et de la magnétostatique,accompagnées d’un choix varié d’exercices et de problèmes, afin de répondre efficacement aux exigences des programmes académiques.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