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intégrés et techniques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Delsol,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Cepadues Edidtions/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Sup'aéro(N°:None)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2854280202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intégré/ technique numérique/ </w:t>
            </w:r>
          </w:p>
        </w:tc>
      </w:tr>
    </w:tbl>
    <w:p>
      <w:pPr>
        <w:pStyle w:val="Heading3"/>
      </w:pPr>
      <w:r>
        <w:t>Résumé :</w:t>
      </w:r>
    </w:p>
    <w:p>
      <w:r>
        <w:t>Les circuits intégrés ont donné fiabilité et puissance à l'ordinateur. Les systèmes numériques d'acquisition et de traitement de données se multiplient et les circuits intégrés tiennent une place importante dans la communication entre l'ordinateur et l'environnement. L'auteur s'est attaché à définir le rôle de chacun des modules fondamentaux qui constituent une chaîne d'acquisition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